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tblpY="1"/>
        <w:tblOverlap w:val="never"/>
        <w:tblW w:w="9551" w:type="dxa"/>
        <w:tblLayout w:type="fixed"/>
        <w:tblLook w:val="0000" w:firstRow="0" w:lastRow="0" w:firstColumn="0" w:lastColumn="0" w:noHBand="0" w:noVBand="0"/>
      </w:tblPr>
      <w:tblGrid>
        <w:gridCol w:w="541"/>
        <w:gridCol w:w="2025"/>
        <w:gridCol w:w="4101"/>
        <w:gridCol w:w="2884"/>
      </w:tblGrid>
      <w:tr w:rsidR="00FF0DCF" w:rsidTr="0044021E">
        <w:tc>
          <w:tcPr>
            <w:tcW w:w="541"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44021E">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44021E">
            <w:pPr>
              <w:jc w:val="center"/>
            </w:pPr>
            <w:r>
              <w:rPr>
                <w:bCs/>
                <w:sz w:val="20"/>
                <w:szCs w:val="20"/>
              </w:rPr>
              <w:t>Наименование показателя, технического, функционального параметра, ед. изм. Показателя</w:t>
            </w:r>
          </w:p>
        </w:tc>
      </w:tr>
      <w:tr w:rsidR="00A6493F" w:rsidTr="0044021E">
        <w:trPr>
          <w:trHeight w:val="274"/>
        </w:trPr>
        <w:tc>
          <w:tcPr>
            <w:tcW w:w="541" w:type="dxa"/>
            <w:vMerge w:val="restart"/>
            <w:tcBorders>
              <w:top w:val="single" w:sz="4" w:space="0" w:color="000000"/>
              <w:left w:val="single" w:sz="4" w:space="0" w:color="000000"/>
            </w:tcBorders>
            <w:shd w:val="clear" w:color="auto" w:fill="auto"/>
          </w:tcPr>
          <w:p w:rsidR="00A6493F" w:rsidRDefault="00A6493F" w:rsidP="0044021E">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44021E" w:rsidP="0044021E">
            <w:pPr>
              <w:snapToGrid w:val="0"/>
              <w:ind w:firstLine="34"/>
              <w:contextualSpacing/>
              <w:rPr>
                <w:sz w:val="20"/>
                <w:szCs w:val="20"/>
              </w:rPr>
            </w:pPr>
            <w:r>
              <w:rPr>
                <w:sz w:val="20"/>
                <w:szCs w:val="20"/>
              </w:rPr>
              <w:t>Спортивное оборудование</w:t>
            </w:r>
          </w:p>
          <w:p w:rsidR="00A6493F" w:rsidRDefault="00A6493F" w:rsidP="0044021E">
            <w:pPr>
              <w:snapToGrid w:val="0"/>
              <w:ind w:firstLine="34"/>
              <w:contextualSpacing/>
              <w:rPr>
                <w:sz w:val="20"/>
                <w:szCs w:val="20"/>
              </w:rPr>
            </w:pPr>
            <w:r>
              <w:rPr>
                <w:sz w:val="20"/>
                <w:szCs w:val="20"/>
              </w:rPr>
              <w:t>Примерный эскиз</w:t>
            </w:r>
          </w:p>
          <w:p w:rsidR="00A6493F" w:rsidRDefault="008C3242" w:rsidP="0044021E">
            <w:pPr>
              <w:rPr>
                <w:sz w:val="20"/>
                <w:szCs w:val="20"/>
              </w:rPr>
            </w:pPr>
            <w:r w:rsidRPr="001319B4">
              <w:rPr>
                <w:noProof/>
                <w:sz w:val="20"/>
                <w:szCs w:val="20"/>
                <w:lang w:eastAsia="ru-RU"/>
              </w:rPr>
              <w:drawing>
                <wp:inline distT="0" distB="0" distL="0" distR="0" wp14:anchorId="0E50F54C" wp14:editId="52DF146A">
                  <wp:extent cx="1086294" cy="1314016"/>
                  <wp:effectExtent l="0" t="0" r="0" b="635"/>
                  <wp:docPr id="1" name="Рисунок 1" descr="\\ziso\work\Отделы\Конструкторы\1.2 Перенесенное в Лоцман\1. Уличное оборудование\36. 501.ХХ Воркаут\501.37.01\Вид.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iso\work\Отделы\Конструкторы\1.2 Перенесенное в Лоцман\1. Уличное оборудование\36. 501.ХХ Воркаут\501.37.01\Вид.emf"/>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093677" cy="1322947"/>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44021E">
            <w:pPr>
              <w:snapToGrid w:val="0"/>
              <w:ind w:firstLine="34"/>
              <w:contextualSpacing/>
              <w:jc w:val="center"/>
              <w:rPr>
                <w:sz w:val="20"/>
                <w:szCs w:val="20"/>
              </w:rPr>
            </w:pPr>
            <w:r>
              <w:rPr>
                <w:sz w:val="20"/>
                <w:szCs w:val="20"/>
              </w:rPr>
              <w:t>Внешние размеры (в статичном положении)</w:t>
            </w:r>
          </w:p>
        </w:tc>
      </w:tr>
      <w:tr w:rsidR="00A6493F" w:rsidTr="0044021E">
        <w:trPr>
          <w:trHeight w:val="272"/>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8C3242" w:rsidP="0047784D">
            <w:pPr>
              <w:snapToGrid w:val="0"/>
              <w:ind w:firstLine="34"/>
              <w:contextualSpacing/>
              <w:jc w:val="center"/>
              <w:rPr>
                <w:sz w:val="20"/>
                <w:szCs w:val="20"/>
              </w:rPr>
            </w:pPr>
            <w:r>
              <w:rPr>
                <w:sz w:val="20"/>
                <w:szCs w:val="20"/>
              </w:rPr>
              <w:t>3000</w:t>
            </w:r>
          </w:p>
        </w:tc>
      </w:tr>
      <w:tr w:rsidR="00A6493F" w:rsidTr="0044021E">
        <w:trPr>
          <w:trHeight w:val="20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8C3242" w:rsidP="0044021E">
            <w:pPr>
              <w:snapToGrid w:val="0"/>
              <w:ind w:firstLine="34"/>
              <w:contextualSpacing/>
              <w:jc w:val="center"/>
              <w:rPr>
                <w:sz w:val="20"/>
                <w:szCs w:val="20"/>
              </w:rPr>
            </w:pPr>
            <w:r>
              <w:rPr>
                <w:sz w:val="20"/>
                <w:szCs w:val="20"/>
              </w:rPr>
              <w:t>3000</w:t>
            </w:r>
          </w:p>
        </w:tc>
      </w:tr>
      <w:tr w:rsidR="00A6493F" w:rsidTr="0044021E">
        <w:trPr>
          <w:trHeight w:val="24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44021E">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44021E">
            <w:pPr>
              <w:snapToGrid w:val="0"/>
              <w:ind w:firstLine="34"/>
              <w:contextualSpacing/>
              <w:jc w:val="center"/>
              <w:rPr>
                <w:sz w:val="20"/>
                <w:szCs w:val="20"/>
              </w:rPr>
            </w:pPr>
            <w:r>
              <w:rPr>
                <w:sz w:val="20"/>
                <w:szCs w:val="20"/>
              </w:rPr>
              <w:t>2706</w:t>
            </w:r>
          </w:p>
        </w:tc>
      </w:tr>
      <w:tr w:rsidR="00A6493F" w:rsidTr="0044021E">
        <w:trPr>
          <w:trHeight w:val="180"/>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44021E">
            <w:pPr>
              <w:snapToGrid w:val="0"/>
              <w:ind w:firstLine="34"/>
              <w:contextualSpacing/>
              <w:jc w:val="center"/>
              <w:rPr>
                <w:sz w:val="20"/>
                <w:szCs w:val="20"/>
              </w:rPr>
            </w:pPr>
            <w:r>
              <w:rPr>
                <w:sz w:val="20"/>
                <w:szCs w:val="20"/>
              </w:rPr>
              <w:t>Комплектация</w:t>
            </w:r>
          </w:p>
        </w:tc>
      </w:tr>
      <w:tr w:rsidR="008C3242" w:rsidTr="008C3242">
        <w:trPr>
          <w:trHeight w:val="192"/>
        </w:trPr>
        <w:tc>
          <w:tcPr>
            <w:tcW w:w="541" w:type="dxa"/>
            <w:vMerge/>
            <w:tcBorders>
              <w:left w:val="single" w:sz="4" w:space="0" w:color="000000"/>
            </w:tcBorders>
            <w:shd w:val="clear" w:color="auto" w:fill="auto"/>
          </w:tcPr>
          <w:p w:rsidR="008C3242" w:rsidRDefault="008C3242" w:rsidP="008C324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C3242" w:rsidRDefault="008C3242" w:rsidP="008C324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C3242" w:rsidRPr="008C3242" w:rsidRDefault="008C3242" w:rsidP="008C3242">
            <w:pPr>
              <w:rPr>
                <w:sz w:val="20"/>
                <w:szCs w:val="20"/>
              </w:rPr>
            </w:pPr>
            <w:r w:rsidRPr="008C3242">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C3242" w:rsidRPr="008C3242" w:rsidRDefault="008C3242" w:rsidP="008C3242">
            <w:pPr>
              <w:jc w:val="center"/>
              <w:rPr>
                <w:sz w:val="20"/>
                <w:szCs w:val="20"/>
              </w:rPr>
            </w:pPr>
            <w:r w:rsidRPr="008C3242">
              <w:rPr>
                <w:sz w:val="20"/>
                <w:szCs w:val="20"/>
              </w:rPr>
              <w:t>5</w:t>
            </w:r>
          </w:p>
        </w:tc>
      </w:tr>
      <w:tr w:rsidR="008C3242" w:rsidTr="0044021E">
        <w:trPr>
          <w:trHeight w:val="85"/>
        </w:trPr>
        <w:tc>
          <w:tcPr>
            <w:tcW w:w="541" w:type="dxa"/>
            <w:vMerge/>
            <w:tcBorders>
              <w:left w:val="single" w:sz="4" w:space="0" w:color="000000"/>
            </w:tcBorders>
            <w:shd w:val="clear" w:color="auto" w:fill="auto"/>
          </w:tcPr>
          <w:p w:rsidR="008C3242" w:rsidRDefault="008C3242" w:rsidP="008C324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C3242" w:rsidRDefault="008C3242" w:rsidP="008C324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C3242" w:rsidRPr="008C3242" w:rsidRDefault="008C3242" w:rsidP="008C3242">
            <w:pPr>
              <w:rPr>
                <w:sz w:val="20"/>
                <w:szCs w:val="20"/>
              </w:rPr>
            </w:pPr>
            <w:r w:rsidRPr="008C3242">
              <w:rPr>
                <w:sz w:val="20"/>
                <w:szCs w:val="20"/>
              </w:rPr>
              <w:t xml:space="preserve">Перекладина,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C3242" w:rsidRPr="008C3242" w:rsidRDefault="008C3242" w:rsidP="008C3242">
            <w:pPr>
              <w:jc w:val="center"/>
              <w:rPr>
                <w:sz w:val="20"/>
                <w:szCs w:val="20"/>
              </w:rPr>
            </w:pPr>
            <w:r w:rsidRPr="008C3242">
              <w:rPr>
                <w:sz w:val="20"/>
                <w:szCs w:val="20"/>
              </w:rPr>
              <w:t>3</w:t>
            </w:r>
          </w:p>
        </w:tc>
      </w:tr>
      <w:tr w:rsidR="008C3242" w:rsidTr="0044021E">
        <w:trPr>
          <w:trHeight w:val="85"/>
        </w:trPr>
        <w:tc>
          <w:tcPr>
            <w:tcW w:w="541" w:type="dxa"/>
            <w:vMerge/>
            <w:tcBorders>
              <w:left w:val="single" w:sz="4" w:space="0" w:color="000000"/>
            </w:tcBorders>
            <w:shd w:val="clear" w:color="auto" w:fill="auto"/>
          </w:tcPr>
          <w:p w:rsidR="008C3242" w:rsidRDefault="008C3242" w:rsidP="008C324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C3242" w:rsidRDefault="008C3242" w:rsidP="008C324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C3242" w:rsidRPr="008C3242" w:rsidRDefault="008C3242" w:rsidP="008C3242">
            <w:pPr>
              <w:rPr>
                <w:sz w:val="20"/>
                <w:szCs w:val="20"/>
              </w:rPr>
            </w:pPr>
            <w:r w:rsidRPr="008C3242">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C3242" w:rsidRPr="008C3242" w:rsidRDefault="008C3242" w:rsidP="008C3242">
            <w:pPr>
              <w:jc w:val="center"/>
              <w:rPr>
                <w:sz w:val="20"/>
                <w:szCs w:val="20"/>
              </w:rPr>
            </w:pPr>
            <w:r w:rsidRPr="008C3242">
              <w:rPr>
                <w:sz w:val="20"/>
                <w:szCs w:val="20"/>
              </w:rPr>
              <w:t>10</w:t>
            </w:r>
          </w:p>
        </w:tc>
      </w:tr>
      <w:tr w:rsidR="008C3242" w:rsidTr="0044021E">
        <w:trPr>
          <w:trHeight w:val="85"/>
        </w:trPr>
        <w:tc>
          <w:tcPr>
            <w:tcW w:w="541" w:type="dxa"/>
            <w:vMerge/>
            <w:tcBorders>
              <w:left w:val="single" w:sz="4" w:space="0" w:color="000000"/>
            </w:tcBorders>
            <w:shd w:val="clear" w:color="auto" w:fill="auto"/>
          </w:tcPr>
          <w:p w:rsidR="008C3242" w:rsidRDefault="008C3242" w:rsidP="008C324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C3242" w:rsidRDefault="008C3242" w:rsidP="008C3242">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8C3242" w:rsidRPr="008C3242" w:rsidRDefault="008C3242" w:rsidP="008C3242">
            <w:pPr>
              <w:rPr>
                <w:sz w:val="20"/>
                <w:szCs w:val="20"/>
              </w:rPr>
            </w:pPr>
            <w:r w:rsidRPr="008C3242">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8C3242" w:rsidRPr="008C3242" w:rsidRDefault="008C3242" w:rsidP="008C3242">
            <w:pPr>
              <w:jc w:val="center"/>
              <w:rPr>
                <w:sz w:val="20"/>
                <w:szCs w:val="20"/>
              </w:rPr>
            </w:pPr>
            <w:r w:rsidRPr="008C3242">
              <w:rPr>
                <w:sz w:val="20"/>
                <w:szCs w:val="20"/>
              </w:rPr>
              <w:t>1</w:t>
            </w:r>
          </w:p>
        </w:tc>
      </w:tr>
      <w:tr w:rsidR="00A6493F" w:rsidTr="0044021E">
        <w:trPr>
          <w:trHeight w:val="255"/>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44021E">
            <w:pPr>
              <w:jc w:val="center"/>
            </w:pPr>
            <w:r>
              <w:rPr>
                <w:sz w:val="20"/>
                <w:szCs w:val="20"/>
              </w:rPr>
              <w:t>Описание конструкции</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44021E">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44021E" w:rsidP="0044021E">
            <w:pPr>
              <w:snapToGrid w:val="0"/>
              <w:ind w:firstLine="34"/>
              <w:contextualSpacing/>
              <w:rPr>
                <w:sz w:val="20"/>
                <w:szCs w:val="20"/>
              </w:rPr>
            </w:pPr>
            <w:r>
              <w:rPr>
                <w:sz w:val="20"/>
                <w:szCs w:val="20"/>
              </w:rPr>
              <w:t>Спортивное оборудование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занятий спортом на открытом воздухе.</w:t>
            </w:r>
          </w:p>
          <w:p w:rsidR="00A6493F" w:rsidRDefault="00A6493F" w:rsidP="0044021E">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w:t>
            </w:r>
            <w:r w:rsidR="0044021E">
              <w:rPr>
                <w:sz w:val="20"/>
                <w:szCs w:val="20"/>
              </w:rPr>
              <w:t>55677-2013</w:t>
            </w:r>
            <w:r>
              <w:rPr>
                <w:sz w:val="20"/>
                <w:szCs w:val="20"/>
              </w:rPr>
              <w:t xml:space="preserve">. </w:t>
            </w:r>
          </w:p>
          <w:p w:rsidR="0044021E" w:rsidRDefault="00A6493F" w:rsidP="0044021E">
            <w:pPr>
              <w:snapToGrid w:val="0"/>
              <w:ind w:firstLine="34"/>
              <w:contextualSpacing/>
              <w:rPr>
                <w:sz w:val="20"/>
                <w:szCs w:val="20"/>
              </w:rPr>
            </w:pPr>
            <w:r w:rsidRPr="00D4186D">
              <w:rPr>
                <w:sz w:val="20"/>
                <w:szCs w:val="20"/>
              </w:rPr>
              <w:t xml:space="preserve">Изделие должно крепиться </w:t>
            </w:r>
            <w:r w:rsidR="0044021E">
              <w:rPr>
                <w:sz w:val="20"/>
                <w:szCs w:val="20"/>
              </w:rPr>
              <w:t xml:space="preserve">при помощи бетонирования стоек в грунт колодцы. </w:t>
            </w:r>
          </w:p>
          <w:p w:rsidR="00A6493F" w:rsidRDefault="00A6493F" w:rsidP="0044021E">
            <w:pPr>
              <w:snapToGrid w:val="0"/>
              <w:ind w:firstLine="34"/>
              <w:contextualSpacing/>
              <w:rPr>
                <w:sz w:val="20"/>
                <w:szCs w:val="20"/>
              </w:rPr>
            </w:pPr>
            <w:r w:rsidRPr="00D4186D">
              <w:rPr>
                <w:sz w:val="20"/>
                <w:szCs w:val="20"/>
              </w:rPr>
              <w:t>Изделие должно быть антивандальным.</w:t>
            </w:r>
          </w:p>
          <w:p w:rsidR="00A6493F" w:rsidRDefault="00A6493F" w:rsidP="0044021E">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ГОСТ Р </w:t>
            </w:r>
            <w:r w:rsidR="0044021E">
              <w:rPr>
                <w:sz w:val="20"/>
                <w:szCs w:val="20"/>
              </w:rPr>
              <w:t>55677-2013</w:t>
            </w:r>
            <w:r>
              <w:rPr>
                <w:sz w:val="20"/>
                <w:szCs w:val="20"/>
              </w:rPr>
              <w:t xml:space="preserve"> и позволяющими обеспечить безопасность конструкции.</w:t>
            </w:r>
          </w:p>
          <w:p w:rsidR="00A6493F" w:rsidRPr="009D73CD" w:rsidRDefault="00A6493F" w:rsidP="0044021E">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Pr="0044021E" w:rsidRDefault="00A6493F" w:rsidP="0044021E">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A6493F" w:rsidRPr="00034632" w:rsidRDefault="0044021E" w:rsidP="0044021E">
            <w:pPr>
              <w:snapToGrid w:val="0"/>
              <w:ind w:firstLine="34"/>
              <w:contextualSpacing/>
              <w:jc w:val="center"/>
              <w:rPr>
                <w:bCs/>
                <w:sz w:val="20"/>
                <w:szCs w:val="20"/>
              </w:rPr>
            </w:pPr>
            <w:r>
              <w:rPr>
                <w:bCs/>
                <w:sz w:val="20"/>
                <w:szCs w:val="20"/>
              </w:rPr>
              <w:t>Стойка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8C3242" w:rsidP="008C3242">
            <w:pPr>
              <w:snapToGrid w:val="0"/>
              <w:contextualSpacing/>
              <w:rPr>
                <w:bCs/>
                <w:sz w:val="20"/>
                <w:szCs w:val="20"/>
              </w:rPr>
            </w:pPr>
            <w:r w:rsidRPr="008C3242">
              <w:rPr>
                <w:bCs/>
                <w:sz w:val="20"/>
                <w:szCs w:val="20"/>
              </w:rPr>
              <w:t xml:space="preserve">Стойка комплекса должна быть изготовлена из стальной трубы диаметром не менее 108 мм с толщиной стенки не менее </w:t>
            </w:r>
            <w:r>
              <w:rPr>
                <w:bCs/>
                <w:sz w:val="20"/>
                <w:szCs w:val="20"/>
              </w:rPr>
              <w:t>3</w:t>
            </w:r>
            <w:r w:rsidRPr="008C3242">
              <w:rPr>
                <w:bCs/>
                <w:sz w:val="20"/>
                <w:szCs w:val="20"/>
              </w:rPr>
              <w:t xml:space="preserve"> мм. Верхние торцы стоек должны быть закрыты антивандальными эллиптическими заглушками высотой не менее 5 мм.</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8C3242" w:rsidP="008C3242">
            <w:pPr>
              <w:snapToGrid w:val="0"/>
              <w:contextualSpacing/>
              <w:jc w:val="center"/>
              <w:rPr>
                <w:sz w:val="20"/>
                <w:szCs w:val="20"/>
              </w:rPr>
            </w:pPr>
            <w:r>
              <w:rPr>
                <w:sz w:val="20"/>
                <w:szCs w:val="20"/>
              </w:rPr>
              <w:t>Перекладина</w:t>
            </w:r>
            <w:r w:rsidR="0044021E" w:rsidRPr="0044021E">
              <w:rPr>
                <w:sz w:val="20"/>
                <w:szCs w:val="20"/>
              </w:rPr>
              <w:t xml:space="preserve"> l=138</w:t>
            </w:r>
            <w:r w:rsidR="0044021E">
              <w:rPr>
                <w:sz w:val="20"/>
                <w:szCs w:val="20"/>
              </w:rPr>
              <w:t>6</w:t>
            </w:r>
            <w:r w:rsidR="0044021E" w:rsidRPr="0044021E">
              <w:rPr>
                <w:sz w:val="20"/>
                <w:szCs w:val="20"/>
              </w:rPr>
              <w:t xml:space="preserve"> мм</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44021E" w:rsidP="0044021E">
            <w:pPr>
              <w:snapToGrid w:val="0"/>
              <w:contextualSpacing/>
              <w:rPr>
                <w:sz w:val="20"/>
                <w:szCs w:val="20"/>
              </w:rPr>
            </w:pPr>
            <w:r w:rsidRPr="0044021E">
              <w:rPr>
                <w:sz w:val="20"/>
                <w:szCs w:val="20"/>
              </w:rPr>
              <w:t>Перекладины должны быть изготовлены из металлической трубы указанной длины диаметром не менее 34 мм с толщиной стенки не менее 5 мм. Оба торца всех перекладин должны крепиться на одинаковой высоте между двумя стойками комплекса при помощи алюминиевых хомутов с отверстиями для перекладин, с возможностью их фиксации от поворота и прочной фиксацией на вертикальном опорном столбе</w:t>
            </w:r>
          </w:p>
        </w:tc>
      </w:tr>
      <w:tr w:rsidR="0044021E" w:rsidTr="0044021E">
        <w:trPr>
          <w:trHeight w:val="131"/>
        </w:trPr>
        <w:tc>
          <w:tcPr>
            <w:tcW w:w="541" w:type="dxa"/>
            <w:vMerge/>
            <w:tcBorders>
              <w:left w:val="single" w:sz="4" w:space="0" w:color="000000"/>
            </w:tcBorders>
            <w:shd w:val="clear" w:color="auto" w:fill="auto"/>
          </w:tcPr>
          <w:p w:rsidR="0044021E" w:rsidRDefault="0044021E" w:rsidP="0044021E">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44021E" w:rsidRPr="00A6493F" w:rsidRDefault="0044021E" w:rsidP="0044021E">
            <w:pPr>
              <w:snapToGrid w:val="0"/>
              <w:ind w:firstLine="34"/>
              <w:contextualSpacing/>
              <w:jc w:val="center"/>
              <w:rPr>
                <w:sz w:val="20"/>
                <w:szCs w:val="20"/>
              </w:rPr>
            </w:pPr>
            <w:r w:rsidRPr="0044021E">
              <w:rPr>
                <w:sz w:val="20"/>
                <w:szCs w:val="20"/>
              </w:rPr>
              <w:t>Лестница</w:t>
            </w:r>
          </w:p>
        </w:tc>
      </w:tr>
      <w:tr w:rsidR="00A6493F" w:rsidTr="0044021E">
        <w:trPr>
          <w:trHeight w:val="131"/>
        </w:trPr>
        <w:tc>
          <w:tcPr>
            <w:tcW w:w="541" w:type="dxa"/>
            <w:vMerge/>
            <w:tcBorders>
              <w:left w:val="single" w:sz="4" w:space="0" w:color="000000"/>
            </w:tcBorders>
            <w:shd w:val="clear" w:color="auto" w:fill="auto"/>
          </w:tcPr>
          <w:p w:rsidR="00A6493F" w:rsidRDefault="00A6493F" w:rsidP="0044021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A6493F" w:rsidP="0044021E">
            <w:pPr>
              <w:snapToGrid w:val="0"/>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A6493F" w:rsidRDefault="0044021E" w:rsidP="0044021E">
            <w:pPr>
              <w:snapToGrid w:val="0"/>
              <w:ind w:firstLine="34"/>
              <w:contextualSpacing/>
              <w:rPr>
                <w:sz w:val="20"/>
                <w:szCs w:val="20"/>
              </w:rPr>
            </w:pPr>
            <w:r w:rsidRPr="0044021E">
              <w:rPr>
                <w:sz w:val="20"/>
                <w:szCs w:val="20"/>
              </w:rPr>
              <w:t>Лестница должна состоять из двух горизонтальных связей, двух вертикальных стоек и не менее, чем шести перекладин. Габаритные размеры лаза должны быть: длина не менее 1385 мм, высота не менее 2135 мм. Стойки лестницы длиной не менее 2065 мм, не более 2070 мм должны быть изготовлены из металлической трубы диаметром не менее 33,5мм с толщиной стенки не менее 2,8 мм. На расстоянии не более 25 мм от торцов стойки должны быть поджаты до половины диаметра и приварены между двумя горизонтальными перекладинам на расстоянии не более 760 мм друг от друга. Перекладины длиной не менее 1385 мм должны быть изготовлены из металлической трубы диаметром не менее 33,5 мм с толщиной стенки не менее 2,8 мм. Ступени длиной не менее 760 мм должны быть изготовлены из металлической трубы диаметром не менее 33,5 с толщиной стенки не менее 2,8 мм. Оба торца ступеней должны быть поджаты до половины диаметра на расстоянии не более 25 мм от торцов и приварены по периметру прилегания к стойкам на расстоянии не менее 300 мм между осями ступеней</w:t>
            </w:r>
          </w:p>
        </w:tc>
      </w:tr>
      <w:tr w:rsidR="00C80805" w:rsidTr="0044021E">
        <w:trPr>
          <w:trHeight w:val="64"/>
        </w:trPr>
        <w:tc>
          <w:tcPr>
            <w:tcW w:w="541" w:type="dxa"/>
            <w:tcBorders>
              <w:left w:val="single" w:sz="4" w:space="0" w:color="000000"/>
            </w:tcBorders>
            <w:shd w:val="clear" w:color="auto" w:fill="auto"/>
          </w:tcPr>
          <w:p w:rsidR="00C80805" w:rsidRDefault="00C80805" w:rsidP="00C80805">
            <w:pPr>
              <w:snapToGrid w:val="0"/>
              <w:spacing w:before="20" w:after="20"/>
              <w:ind w:left="30" w:right="30"/>
              <w:jc w:val="center"/>
              <w:rPr>
                <w:sz w:val="20"/>
                <w:szCs w:val="20"/>
              </w:rPr>
            </w:pPr>
            <w:bookmarkStart w:id="0" w:name="_GoBack"/>
            <w:bookmarkEnd w:id="0"/>
          </w:p>
        </w:tc>
        <w:tc>
          <w:tcPr>
            <w:tcW w:w="2025" w:type="dxa"/>
            <w:tcBorders>
              <w:top w:val="single" w:sz="4" w:space="0" w:color="000000"/>
              <w:left w:val="single" w:sz="4" w:space="0" w:color="000000"/>
              <w:bottom w:val="single" w:sz="4" w:space="0" w:color="000000"/>
            </w:tcBorders>
            <w:shd w:val="clear" w:color="auto" w:fill="auto"/>
          </w:tcPr>
          <w:p w:rsidR="00C80805" w:rsidRPr="00034632" w:rsidRDefault="00C80805" w:rsidP="00C80805">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80805" w:rsidRDefault="00C80805" w:rsidP="00C80805">
            <w:pPr>
              <w:snapToGrid w:val="0"/>
              <w:spacing w:line="256" w:lineRule="auto"/>
              <w:jc w:val="center"/>
              <w:rPr>
                <w:sz w:val="20"/>
                <w:szCs w:val="20"/>
              </w:rPr>
            </w:pPr>
            <w:r>
              <w:rPr>
                <w:sz w:val="20"/>
                <w:szCs w:val="20"/>
              </w:rPr>
              <w:t>Обойма 108</w:t>
            </w:r>
          </w:p>
        </w:tc>
      </w:tr>
      <w:tr w:rsidR="00C80805" w:rsidTr="0044021E">
        <w:trPr>
          <w:trHeight w:val="64"/>
        </w:trPr>
        <w:tc>
          <w:tcPr>
            <w:tcW w:w="541" w:type="dxa"/>
            <w:tcBorders>
              <w:left w:val="single" w:sz="4" w:space="0" w:color="000000"/>
            </w:tcBorders>
            <w:shd w:val="clear" w:color="auto" w:fill="auto"/>
          </w:tcPr>
          <w:p w:rsidR="00C80805" w:rsidRDefault="00C80805" w:rsidP="00C80805">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80805" w:rsidRPr="00034632" w:rsidRDefault="00C80805" w:rsidP="00C80805">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80805" w:rsidRDefault="00C80805" w:rsidP="00C80805">
            <w:pPr>
              <w:snapToGrid w:val="0"/>
              <w:spacing w:line="256" w:lineRule="auto"/>
              <w:rPr>
                <w:sz w:val="20"/>
                <w:szCs w:val="20"/>
              </w:rPr>
            </w:pPr>
            <w:r>
              <w:rPr>
                <w:sz w:val="20"/>
                <w:szCs w:val="20"/>
              </w:rPr>
              <w:t xml:space="preserve">Хомут алюминиевый в сборе состоит из двух алюминиевых полуобойм. Размер хомута в сборе 207,5х151х55 мм. Одна полуобойма представляет собой деталь с вырезом посередине радиусом 54,25 мм, поверхность выреза </w:t>
            </w:r>
            <w:r>
              <w:rPr>
                <w:sz w:val="20"/>
                <w:szCs w:val="20"/>
              </w:rPr>
              <w:lastRenderedPageBreak/>
              <w:t>соприкасается при установке с трубой диаметром 108 мм. В перпендикулярной плоскости к вырезу радиусом 54,25 мм расположен вырез радиусом 17,15 мм, который соприкасается с трубой-перекладиной диаметрами 34 мм или 33,5 мм. Каждая полуобойма имеет на внешней стороне логотип производителя. Все внешние острые кромки обоймы скруглены в виде фигурных конструкций полуобоймы, которые одновременно являются усиливающими ребрами. Одна полуобойма имеет габариты 207,5х73,5х55 мм. Полуобоймы имеют два отверстия для фиксации винтов диаметрами 11 мм. С наружной стороны полуобоймы по оси отверстий имеются углубления в виде шестиугольного паза, для фиксации крепежных изделий.</w:t>
            </w:r>
          </w:p>
          <w:p w:rsidR="00C80805" w:rsidRDefault="00C80805" w:rsidP="00C80805">
            <w:pPr>
              <w:snapToGrid w:val="0"/>
              <w:spacing w:line="256" w:lineRule="auto"/>
              <w:rPr>
                <w:sz w:val="20"/>
                <w:szCs w:val="20"/>
              </w:rPr>
            </w:pPr>
            <w:r>
              <w:rPr>
                <w:sz w:val="20"/>
                <w:szCs w:val="20"/>
              </w:rPr>
              <w:t xml:space="preserve">Две полуобоймы закрепляются вокруг трубы посредством прижатия при стягивании двух винтов с круглой головкой и с внутренним шестигранным пазом с гайками через заранее подготовленные отверстия в полуобоймах. </w:t>
            </w:r>
          </w:p>
          <w:p w:rsidR="00C80805" w:rsidRDefault="00C80805" w:rsidP="00C80805">
            <w:pPr>
              <w:snapToGrid w:val="0"/>
              <w:spacing w:line="256" w:lineRule="auto"/>
              <w:rPr>
                <w:sz w:val="20"/>
                <w:szCs w:val="20"/>
              </w:rPr>
            </w:pPr>
            <w:r>
              <w:rPr>
                <w:sz w:val="20"/>
                <w:szCs w:val="20"/>
              </w:rPr>
              <w:t>Полуобоймы покрашены порошковой краской.</w:t>
            </w:r>
          </w:p>
        </w:tc>
      </w:tr>
    </w:tbl>
    <w:p w:rsidR="0044021E" w:rsidRDefault="0044021E"/>
    <w:p w:rsidR="0044021E" w:rsidRDefault="0044021E"/>
    <w:p w:rsidR="0044021E" w:rsidRDefault="0044021E"/>
    <w:p w:rsidR="00FD00F7" w:rsidRDefault="0044021E">
      <w:r>
        <w:br w:type="textWrapping" w:clear="all"/>
      </w:r>
    </w:p>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4632"/>
    <w:rsid w:val="00051847"/>
    <w:rsid w:val="000A78CD"/>
    <w:rsid w:val="000B3D05"/>
    <w:rsid w:val="000C5D58"/>
    <w:rsid w:val="000D57F3"/>
    <w:rsid w:val="000F54DF"/>
    <w:rsid w:val="00115A5E"/>
    <w:rsid w:val="001467F4"/>
    <w:rsid w:val="00274C1D"/>
    <w:rsid w:val="0029008D"/>
    <w:rsid w:val="002A2CE4"/>
    <w:rsid w:val="003158C7"/>
    <w:rsid w:val="00406E80"/>
    <w:rsid w:val="0044021E"/>
    <w:rsid w:val="004532C3"/>
    <w:rsid w:val="0047549D"/>
    <w:rsid w:val="0047784D"/>
    <w:rsid w:val="00483763"/>
    <w:rsid w:val="004D4FC1"/>
    <w:rsid w:val="005142F2"/>
    <w:rsid w:val="0056426A"/>
    <w:rsid w:val="00592895"/>
    <w:rsid w:val="00593597"/>
    <w:rsid w:val="00645D5B"/>
    <w:rsid w:val="00653E56"/>
    <w:rsid w:val="00691488"/>
    <w:rsid w:val="006C1041"/>
    <w:rsid w:val="0072280F"/>
    <w:rsid w:val="00762284"/>
    <w:rsid w:val="00782137"/>
    <w:rsid w:val="00784F6E"/>
    <w:rsid w:val="007948E7"/>
    <w:rsid w:val="00814F75"/>
    <w:rsid w:val="008432D6"/>
    <w:rsid w:val="008574C2"/>
    <w:rsid w:val="008C3242"/>
    <w:rsid w:val="009B7749"/>
    <w:rsid w:val="009D73CD"/>
    <w:rsid w:val="00A6493F"/>
    <w:rsid w:val="00A826B0"/>
    <w:rsid w:val="00A95E85"/>
    <w:rsid w:val="00AC67BC"/>
    <w:rsid w:val="00B1618B"/>
    <w:rsid w:val="00B3118E"/>
    <w:rsid w:val="00B60488"/>
    <w:rsid w:val="00B80CE8"/>
    <w:rsid w:val="00BA5B3C"/>
    <w:rsid w:val="00BD4AE6"/>
    <w:rsid w:val="00BE0CC3"/>
    <w:rsid w:val="00C27A18"/>
    <w:rsid w:val="00C345FB"/>
    <w:rsid w:val="00C80805"/>
    <w:rsid w:val="00CB58D5"/>
    <w:rsid w:val="00CF6C49"/>
    <w:rsid w:val="00D37ED4"/>
    <w:rsid w:val="00D4186D"/>
    <w:rsid w:val="00D85D43"/>
    <w:rsid w:val="00DD2C86"/>
    <w:rsid w:val="00DE52A8"/>
    <w:rsid w:val="00E27017"/>
    <w:rsid w:val="00E6319A"/>
    <w:rsid w:val="00E650F3"/>
    <w:rsid w:val="00E94843"/>
    <w:rsid w:val="00EA4216"/>
    <w:rsid w:val="00EE2FA5"/>
    <w:rsid w:val="00EF7ECF"/>
    <w:rsid w:val="00F32E10"/>
    <w:rsid w:val="00F8374C"/>
    <w:rsid w:val="00FA1968"/>
    <w:rsid w:val="00FA54DE"/>
    <w:rsid w:val="00FA743B"/>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396</TotalTime>
  <Pages>2</Pages>
  <Words>625</Words>
  <Characters>3563</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43</cp:revision>
  <dcterms:created xsi:type="dcterms:W3CDTF">2018-11-17T04:30:00Z</dcterms:created>
  <dcterms:modified xsi:type="dcterms:W3CDTF">2021-02-05T10:28:00Z</dcterms:modified>
</cp:coreProperties>
</file>